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E4" w:rsidRPr="006C6FE4" w:rsidRDefault="006C6FE4" w:rsidP="006C6FE4">
      <w:pPr>
        <w:spacing w:after="0" w:line="264" w:lineRule="atLeast"/>
        <w:outlineLvl w:val="0"/>
        <w:rPr>
          <w:rFonts w:ascii="Open Sans" w:eastAsia="Times New Roman" w:hAnsi="Open Sans" w:cs="Times New Roman"/>
          <w:b/>
          <w:bCs/>
          <w:color w:val="007273"/>
          <w:spacing w:val="-12"/>
          <w:kern w:val="36"/>
          <w:sz w:val="34"/>
          <w:szCs w:val="34"/>
          <w:lang w:eastAsia="pt-BR"/>
        </w:rPr>
      </w:pPr>
      <w:r w:rsidRPr="006C6FE4">
        <w:rPr>
          <w:rFonts w:ascii="Open Sans" w:eastAsia="Times New Roman" w:hAnsi="Open Sans" w:cs="Times New Roman"/>
          <w:b/>
          <w:bCs/>
          <w:color w:val="007273"/>
          <w:spacing w:val="-12"/>
          <w:kern w:val="36"/>
          <w:sz w:val="34"/>
          <w:szCs w:val="34"/>
          <w:lang w:eastAsia="pt-BR"/>
        </w:rPr>
        <w:fldChar w:fldCharType="begin"/>
      </w:r>
      <w:r w:rsidRPr="006C6FE4">
        <w:rPr>
          <w:rFonts w:ascii="Open Sans" w:eastAsia="Times New Roman" w:hAnsi="Open Sans" w:cs="Times New Roman"/>
          <w:b/>
          <w:bCs/>
          <w:color w:val="007273"/>
          <w:spacing w:val="-12"/>
          <w:kern w:val="36"/>
          <w:sz w:val="34"/>
          <w:szCs w:val="34"/>
          <w:lang w:eastAsia="pt-BR"/>
        </w:rPr>
        <w:instrText xml:space="preserve"> HYPERLINK "http://www.compromissoeatitude.org.br/mpce-lanca-campanha-sou-mulher-nao-aceito-violencia-mpce-13082015/" \o "MPCE lan</w:instrText>
      </w:r>
      <w:r w:rsidRPr="006C6FE4">
        <w:rPr>
          <w:rFonts w:ascii="Open Sans" w:eastAsia="Times New Roman" w:hAnsi="Open Sans" w:cs="Times New Roman" w:hint="eastAsia"/>
          <w:b/>
          <w:bCs/>
          <w:color w:val="007273"/>
          <w:spacing w:val="-12"/>
          <w:kern w:val="36"/>
          <w:sz w:val="34"/>
          <w:szCs w:val="34"/>
          <w:lang w:eastAsia="pt-BR"/>
        </w:rPr>
        <w:instrText>ç</w:instrText>
      </w:r>
      <w:r w:rsidRPr="006C6FE4">
        <w:rPr>
          <w:rFonts w:ascii="Open Sans" w:eastAsia="Times New Roman" w:hAnsi="Open Sans" w:cs="Times New Roman"/>
          <w:b/>
          <w:bCs/>
          <w:color w:val="007273"/>
          <w:spacing w:val="-12"/>
          <w:kern w:val="36"/>
          <w:sz w:val="34"/>
          <w:szCs w:val="34"/>
          <w:lang w:eastAsia="pt-BR"/>
        </w:rPr>
        <w:instrText>a campanha: Sou Mulher, N</w:instrText>
      </w:r>
      <w:r w:rsidRPr="006C6FE4">
        <w:rPr>
          <w:rFonts w:ascii="Open Sans" w:eastAsia="Times New Roman" w:hAnsi="Open Sans" w:cs="Times New Roman" w:hint="eastAsia"/>
          <w:b/>
          <w:bCs/>
          <w:color w:val="007273"/>
          <w:spacing w:val="-12"/>
          <w:kern w:val="36"/>
          <w:sz w:val="34"/>
          <w:szCs w:val="34"/>
          <w:lang w:eastAsia="pt-BR"/>
        </w:rPr>
        <w:instrText>ã</w:instrText>
      </w:r>
      <w:r w:rsidRPr="006C6FE4">
        <w:rPr>
          <w:rFonts w:ascii="Open Sans" w:eastAsia="Times New Roman" w:hAnsi="Open Sans" w:cs="Times New Roman"/>
          <w:b/>
          <w:bCs/>
          <w:color w:val="007273"/>
          <w:spacing w:val="-12"/>
          <w:kern w:val="36"/>
          <w:sz w:val="34"/>
          <w:szCs w:val="34"/>
          <w:lang w:eastAsia="pt-BR"/>
        </w:rPr>
        <w:instrText>o Aceito Viol</w:instrText>
      </w:r>
      <w:r w:rsidRPr="006C6FE4">
        <w:rPr>
          <w:rFonts w:ascii="Open Sans" w:eastAsia="Times New Roman" w:hAnsi="Open Sans" w:cs="Times New Roman" w:hint="eastAsia"/>
          <w:b/>
          <w:bCs/>
          <w:color w:val="007273"/>
          <w:spacing w:val="-12"/>
          <w:kern w:val="36"/>
          <w:sz w:val="34"/>
          <w:szCs w:val="34"/>
          <w:lang w:eastAsia="pt-BR"/>
        </w:rPr>
        <w:instrText>ê</w:instrText>
      </w:r>
      <w:r w:rsidRPr="006C6FE4">
        <w:rPr>
          <w:rFonts w:ascii="Open Sans" w:eastAsia="Times New Roman" w:hAnsi="Open Sans" w:cs="Times New Roman"/>
          <w:b/>
          <w:bCs/>
          <w:color w:val="007273"/>
          <w:spacing w:val="-12"/>
          <w:kern w:val="36"/>
          <w:sz w:val="34"/>
          <w:szCs w:val="34"/>
          <w:lang w:eastAsia="pt-BR"/>
        </w:rPr>
        <w:instrText xml:space="preserve">ncia! (MPCE </w:instrText>
      </w:r>
      <w:r w:rsidRPr="006C6FE4">
        <w:rPr>
          <w:rFonts w:ascii="Open Sans" w:eastAsia="Times New Roman" w:hAnsi="Open Sans" w:cs="Times New Roman" w:hint="eastAsia"/>
          <w:b/>
          <w:bCs/>
          <w:color w:val="007273"/>
          <w:spacing w:val="-12"/>
          <w:kern w:val="36"/>
          <w:sz w:val="34"/>
          <w:szCs w:val="34"/>
          <w:lang w:eastAsia="pt-BR"/>
        </w:rPr>
        <w:instrText>–</w:instrText>
      </w:r>
      <w:r w:rsidRPr="006C6FE4">
        <w:rPr>
          <w:rFonts w:ascii="Open Sans" w:eastAsia="Times New Roman" w:hAnsi="Open Sans" w:cs="Times New Roman"/>
          <w:b/>
          <w:bCs/>
          <w:color w:val="007273"/>
          <w:spacing w:val="-12"/>
          <w:kern w:val="36"/>
          <w:sz w:val="34"/>
          <w:szCs w:val="34"/>
          <w:lang w:eastAsia="pt-BR"/>
        </w:rPr>
        <w:instrText xml:space="preserve"> 13/08/2015)" </w:instrText>
      </w:r>
      <w:r w:rsidRPr="006C6FE4">
        <w:rPr>
          <w:rFonts w:ascii="Open Sans" w:eastAsia="Times New Roman" w:hAnsi="Open Sans" w:cs="Times New Roman"/>
          <w:b/>
          <w:bCs/>
          <w:color w:val="007273"/>
          <w:spacing w:val="-12"/>
          <w:kern w:val="36"/>
          <w:sz w:val="34"/>
          <w:szCs w:val="34"/>
          <w:lang w:eastAsia="pt-BR"/>
        </w:rPr>
        <w:fldChar w:fldCharType="separate"/>
      </w:r>
      <w:r w:rsidRPr="006C6FE4">
        <w:rPr>
          <w:rFonts w:ascii="Open Sans" w:eastAsia="Times New Roman" w:hAnsi="Open Sans" w:cs="Times New Roman"/>
          <w:b/>
          <w:bCs/>
          <w:color w:val="007273"/>
          <w:spacing w:val="-12"/>
          <w:kern w:val="36"/>
          <w:sz w:val="34"/>
          <w:szCs w:val="34"/>
          <w:lang w:eastAsia="pt-BR"/>
        </w:rPr>
        <w:t>MPCE lança campanha: Sou Mulher, Não Aceito Violência! (MPCE – 13/08/2015)</w:t>
      </w:r>
      <w:r w:rsidRPr="006C6FE4">
        <w:rPr>
          <w:rFonts w:ascii="Open Sans" w:eastAsia="Times New Roman" w:hAnsi="Open Sans" w:cs="Times New Roman"/>
          <w:b/>
          <w:bCs/>
          <w:color w:val="007273"/>
          <w:spacing w:val="-12"/>
          <w:kern w:val="36"/>
          <w:sz w:val="34"/>
          <w:szCs w:val="34"/>
          <w:lang w:eastAsia="pt-BR"/>
        </w:rPr>
        <w:fldChar w:fldCharType="end"/>
      </w:r>
    </w:p>
    <w:p w:rsidR="006C6FE4" w:rsidRDefault="006C6FE4" w:rsidP="006C6FE4">
      <w:pPr>
        <w:spacing w:after="0" w:line="240" w:lineRule="auto"/>
        <w:rPr>
          <w:rFonts w:ascii="Arial" w:eastAsia="Times New Roman" w:hAnsi="Arial" w:cs="Arial"/>
          <w:color w:val="555E58"/>
          <w:sz w:val="17"/>
          <w:szCs w:val="17"/>
          <w:bdr w:val="single" w:sz="6" w:space="4" w:color="E0DDDD" w:frame="1"/>
          <w:shd w:val="clear" w:color="auto" w:fill="F5F5F5"/>
          <w:lang w:eastAsia="pt-BR"/>
        </w:rPr>
      </w:pPr>
    </w:p>
    <w:p w:rsidR="006C6FE4" w:rsidRDefault="006C6FE4" w:rsidP="006C6FE4">
      <w:pPr>
        <w:spacing w:after="0" w:line="240" w:lineRule="auto"/>
        <w:rPr>
          <w:rFonts w:ascii="Arial" w:eastAsia="Times New Roman" w:hAnsi="Arial" w:cs="Arial"/>
          <w:color w:val="555E58"/>
          <w:sz w:val="17"/>
          <w:szCs w:val="17"/>
          <w:bdr w:val="single" w:sz="6" w:space="4" w:color="E0DDDD" w:frame="1"/>
          <w:shd w:val="clear" w:color="auto" w:fill="F5F5F5"/>
          <w:lang w:eastAsia="pt-BR"/>
        </w:rPr>
      </w:pPr>
    </w:p>
    <w:p w:rsidR="006C6FE4" w:rsidRDefault="006C6FE4" w:rsidP="006C6FE4">
      <w:pPr>
        <w:spacing w:after="0" w:line="240" w:lineRule="auto"/>
        <w:rPr>
          <w:rFonts w:ascii="Arial" w:eastAsia="Times New Roman" w:hAnsi="Arial" w:cs="Arial"/>
          <w:color w:val="555E58"/>
          <w:sz w:val="17"/>
          <w:szCs w:val="17"/>
          <w:bdr w:val="single" w:sz="6" w:space="4" w:color="E0DDDD" w:frame="1"/>
          <w:shd w:val="clear" w:color="auto" w:fill="F5F5F5"/>
          <w:lang w:eastAsia="pt-BR"/>
        </w:rPr>
      </w:pPr>
      <w:hyperlink r:id="rId5" w:history="1">
        <w:r w:rsidRPr="007F493D">
          <w:rPr>
            <w:rStyle w:val="Hyperlink"/>
            <w:rFonts w:ascii="Arial" w:eastAsia="Times New Roman" w:hAnsi="Arial" w:cs="Arial"/>
            <w:sz w:val="17"/>
            <w:szCs w:val="17"/>
            <w:bdr w:val="single" w:sz="6" w:space="4" w:color="E0DDDD" w:frame="1"/>
            <w:shd w:val="clear" w:color="auto" w:fill="F5F5F5"/>
            <w:lang w:eastAsia="pt-BR"/>
          </w:rPr>
          <w:t>http://www.compromissoeatitude.org.br/mpce-lanca-campanha-sou-mulher-nao-aceito-violencia-mpce-13082015/</w:t>
        </w:r>
      </w:hyperlink>
    </w:p>
    <w:p w:rsidR="006C6FE4" w:rsidRDefault="006C6FE4" w:rsidP="006C6FE4">
      <w:pPr>
        <w:spacing w:after="0" w:line="240" w:lineRule="auto"/>
        <w:rPr>
          <w:rFonts w:ascii="Arial" w:eastAsia="Times New Roman" w:hAnsi="Arial" w:cs="Arial"/>
          <w:color w:val="555E58"/>
          <w:sz w:val="17"/>
          <w:szCs w:val="17"/>
          <w:bdr w:val="single" w:sz="6" w:space="4" w:color="E0DDDD" w:frame="1"/>
          <w:shd w:val="clear" w:color="auto" w:fill="F5F5F5"/>
          <w:lang w:eastAsia="pt-BR"/>
        </w:rPr>
      </w:pPr>
      <w:bookmarkStart w:id="0" w:name="_GoBack"/>
      <w:bookmarkEnd w:id="0"/>
    </w:p>
    <w:p w:rsidR="006C6FE4" w:rsidRPr="006C6FE4" w:rsidRDefault="006C6FE4" w:rsidP="006C6FE4">
      <w:pPr>
        <w:spacing w:after="0" w:line="240" w:lineRule="auto"/>
        <w:rPr>
          <w:rFonts w:ascii="Indie Flower" w:eastAsia="Times New Roman" w:hAnsi="Indie Flower" w:cs="Times New Roman"/>
          <w:b/>
          <w:bCs/>
          <w:color w:val="000000"/>
          <w:sz w:val="30"/>
          <w:szCs w:val="30"/>
          <w:lang w:eastAsia="pt-BR"/>
        </w:rPr>
      </w:pPr>
    </w:p>
    <w:p w:rsidR="006C6FE4" w:rsidRPr="006C6FE4" w:rsidRDefault="006C6FE4" w:rsidP="006C6FE4">
      <w:pPr>
        <w:spacing w:after="288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</w:pPr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>O Ministério Público do Estado do Ceará, através do Núcleo de Gênero Pró-Mulher (</w:t>
      </w:r>
      <w:proofErr w:type="spellStart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>Nuprom</w:t>
      </w:r>
      <w:proofErr w:type="spellEnd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 xml:space="preserve">) de Fortaleza lançará, no dia 17, às 14h, a Campanha “Sou mulher, não aceito violência!”, em parceria com a Associação para o Desenvolvimento dos Municípios do Estado do Ceará (APDM), no auditório da Procuradoria Geral de Justiça, na </w:t>
      </w:r>
      <w:proofErr w:type="gramStart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>rua</w:t>
      </w:r>
      <w:proofErr w:type="gramEnd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 xml:space="preserve"> Assunção, 1.100 – José Bonifácio. Segundo a procuradora de Justiça e coordenadora do </w:t>
      </w:r>
      <w:proofErr w:type="spellStart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>Nuprom</w:t>
      </w:r>
      <w:proofErr w:type="spellEnd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>Elsuérdia</w:t>
      </w:r>
      <w:proofErr w:type="spellEnd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 xml:space="preserve"> Andrade, a violência de gênero é um fenômeno social complexo e multifacetado que requer a ação articulada de diferentes áreas: saúde, educação, justiça, segurança, assistência social, cultura, etc.</w:t>
      </w:r>
    </w:p>
    <w:p w:rsidR="006C6FE4" w:rsidRPr="006C6FE4" w:rsidRDefault="006C6FE4" w:rsidP="006C6FE4">
      <w:pPr>
        <w:spacing w:after="288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</w:pPr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 xml:space="preserve">O evento de abertura da campanha contará com a participação do psicólogo e doutor em Sociologia, professor titular do Curso de Psicologia e do Programa de Pós-Graduação em Psicologia da Universidade de Fortaleza (UNIFOR), Georges Daniel </w:t>
      </w:r>
      <w:proofErr w:type="spellStart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>Janja</w:t>
      </w:r>
      <w:proofErr w:type="spellEnd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>Bloc</w:t>
      </w:r>
      <w:proofErr w:type="spellEnd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 xml:space="preserve"> Boris, que proferirá uma palestra com o tema “Falas Masculinas ou Ser Homem em Fortaleza: Múltiplos Recortes da Construção da Subjetividade Masculina na Contemporaneidade</w:t>
      </w:r>
      <w:proofErr w:type="gramStart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>” .</w:t>
      </w:r>
      <w:proofErr w:type="gramEnd"/>
    </w:p>
    <w:p w:rsidR="006C6FE4" w:rsidRPr="006C6FE4" w:rsidRDefault="006C6FE4" w:rsidP="006C6FE4">
      <w:pPr>
        <w:spacing w:after="288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</w:pPr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>Em breve, será realizada a divulgação da campanha no interior do Estado do Ceará, nas regiões do Cariri, Metropolitana de Fortaleza e Norte, a partir de subtemas propostos em cada um dos três encontros, visando estimular a participação dos homens no processo de responsabilização de suas atitudes, bem como na compreensão de fatores históricos e culturais que contribuem para as suas ações violentas.</w:t>
      </w:r>
    </w:p>
    <w:p w:rsidR="006C6FE4" w:rsidRPr="006C6FE4" w:rsidRDefault="006C6FE4" w:rsidP="006C6FE4">
      <w:pPr>
        <w:spacing w:after="288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</w:pPr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 xml:space="preserve">Os Núcleos de Gênero Pró-Mulher do Ministério Público atuam, prioritariamente, na garantia da transversalidade de gênero nas ações do Ministério Público, na formulação e </w:t>
      </w:r>
      <w:proofErr w:type="gramStart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>implementação</w:t>
      </w:r>
      <w:proofErr w:type="gramEnd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 xml:space="preserve"> de políticas públicas de promoção da igualdade de gênero, na conscientização sobre os efeitos pessoais e sociais negativos da violência contra as mulheres e na correta aplicação das leis e tratados internacionais relativos às mulheres e ao enfrentamento da violência de gênero.</w:t>
      </w:r>
    </w:p>
    <w:p w:rsidR="006C6FE4" w:rsidRPr="006C6FE4" w:rsidRDefault="006C6FE4" w:rsidP="006C6FE4">
      <w:pPr>
        <w:spacing w:after="288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</w:pPr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 xml:space="preserve">A campanha propõe uma mudança de paradigma no enfrentamento da violência doméstica contra a mulher, através da implementação de medidas que promovam não somente o </w:t>
      </w:r>
      <w:proofErr w:type="spellStart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>empoderamento</w:t>
      </w:r>
      <w:proofErr w:type="spellEnd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 xml:space="preserve"> da mulher, mas também promovam a participação do homem agressor em programas de (</w:t>
      </w:r>
      <w:proofErr w:type="spellStart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>re</w:t>
      </w:r>
      <w:proofErr w:type="spellEnd"/>
      <w:proofErr w:type="gramStart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>)educação</w:t>
      </w:r>
      <w:proofErr w:type="gramEnd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 xml:space="preserve">, reabilitação ou recuperação, nos centros de atendimento integral e multidisciplinar. A violência contra a mulher tem cura e pode ser superada quando as suas causas são enfrentadas. O ciclo da violência contra a mulher a mulher dá o primeiro passo e o Estado faz a parte dele, reabilitando o homem agressor, que uma vez </w:t>
      </w:r>
      <w:proofErr w:type="spellStart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>ressocializado</w:t>
      </w:r>
      <w:proofErr w:type="spellEnd"/>
      <w:r w:rsidRPr="006C6FE4"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  <w:t>, não agredirá outra mulher.</w:t>
      </w:r>
    </w:p>
    <w:p w:rsidR="006C6FE4" w:rsidRPr="006C6FE4" w:rsidRDefault="006C6FE4" w:rsidP="006C6FE4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pt-BR"/>
        </w:rPr>
      </w:pPr>
      <w:r w:rsidRPr="006C6FE4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pt-BR"/>
        </w:rPr>
        <w:t>Acesse no site de origem:</w:t>
      </w:r>
      <w:r w:rsidRPr="006C6FE4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pt-BR"/>
        </w:rPr>
        <w:t> </w:t>
      </w:r>
      <w:hyperlink r:id="rId6" w:tgtFrame="_blank" w:history="1">
        <w:r w:rsidRPr="006C6FE4">
          <w:rPr>
            <w:rFonts w:ascii="Open Sans" w:eastAsia="Times New Roman" w:hAnsi="Open Sans" w:cs="Times New Roman"/>
            <w:i/>
            <w:iCs/>
            <w:color w:val="FF6600"/>
            <w:sz w:val="24"/>
            <w:szCs w:val="24"/>
            <w:lang w:eastAsia="pt-BR"/>
          </w:rPr>
          <w:t>MPCE lança campanha: Sou Mulher, Não Aceito Violência! (MPCE – 13/08/2015)</w:t>
        </w:r>
      </w:hyperlink>
    </w:p>
    <w:p w:rsidR="005E5241" w:rsidRDefault="005E5241"/>
    <w:sectPr w:rsidR="005E5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die Flow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E4"/>
    <w:rsid w:val="005E5241"/>
    <w:rsid w:val="006C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F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C6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F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C6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pce.mp.br/servicos/asscom/destaques.asp?cd=3973" TargetMode="External"/><Relationship Id="rId5" Type="http://schemas.openxmlformats.org/officeDocument/2006/relationships/hyperlink" Target="http://www.compromissoeatitude.org.br/mpce-lanca-campanha-sou-mulher-nao-aceito-violencia-mpce-130820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Marcelha</dc:creator>
  <cp:lastModifiedBy>Marcelha</cp:lastModifiedBy>
  <cp:revision>1</cp:revision>
  <dcterms:created xsi:type="dcterms:W3CDTF">2017-04-17T16:01:00Z</dcterms:created>
  <dcterms:modified xsi:type="dcterms:W3CDTF">2017-04-17T16:02:00Z</dcterms:modified>
</cp:coreProperties>
</file>