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CHAMADA PÚBLICA PARA CADASTRO DE PROPOSTAS ARTÍSTICAS PARA ATIVIDADES ELETIVAS DAS ESCOLAS DE ENSINO MÉDIO EM TEMPO INTEGRAL - EEMTI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contextualSpacing w:val="0"/>
        <w:jc w:val="center"/>
        <w:rPr>
          <w:rFonts w:ascii="Calibri" w:cs="Calibri" w:eastAsia="Calibri" w:hAnsi="Calibri"/>
          <w:b w:val="0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V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- 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contextualSpacing w:val="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Esse documento não faz parte dos documentos de inscrição e só poderá ser utilizado após publicação do resultado preliminar, e somente em casos em que o(a) candidato(a) considere a necessidade de pedido à Comissão quanto à revisão de sua (des)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aprovação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vertAlign w:val="baseline"/>
          <w:rtl w:val="0"/>
        </w:rPr>
        <w:t xml:space="preserve"> seleção.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58.0" w:type="dxa"/>
        <w:jc w:val="left"/>
        <w:tblInd w:w="0.0" w:type="dxa"/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o(a) Candidato(a)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58.0" w:type="dxa"/>
        <w:jc w:val="left"/>
        <w:tblInd w:w="0.0" w:type="dxa"/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Data:  _____  de  _______________ de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Nome e assinatura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 próprio punho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do(a) candidato(a) ou representante legal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90" w:top="1190" w:left="567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contextualSpacing w:val="0"/>
      <w:jc w:val="center"/>
      <w:rPr>
        <w:rFonts w:ascii="Calibri" w:cs="Calibri" w:eastAsia="Calibri" w:hAnsi="Calibri"/>
        <w:b w:val="0"/>
        <w:sz w:val="21"/>
        <w:szCs w:val="21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vertAlign w:val="baseline"/>
        <w:rtl w:val="0"/>
      </w:rPr>
      <w:t xml:space="preserve">Secretaria de Cultura do Estado do Ceará - SECULT-CE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contextualSpacing w:val="0"/>
      <w:jc w:val="center"/>
      <w:rPr>
        <w:rFonts w:ascii="Calibri" w:cs="Calibri" w:eastAsia="Calibri" w:hAnsi="Calibri"/>
        <w:b w:val="0"/>
        <w:sz w:val="21"/>
        <w:szCs w:val="21"/>
        <w:vertAlign w:val="baseline"/>
      </w:rPr>
    </w:pPr>
    <w:r w:rsidDel="00000000" w:rsidR="00000000" w:rsidRPr="00000000">
      <w:rPr>
        <w:rFonts w:ascii="Calibri" w:cs="Calibri" w:eastAsia="Calibri" w:hAnsi="Calibri"/>
        <w:sz w:val="21"/>
        <w:szCs w:val="21"/>
        <w:vertAlign w:val="baseline"/>
        <w:rtl w:val="0"/>
      </w:rPr>
      <w:t xml:space="preserve">Rua Major Facundo, 500, Centro - Fortaleza, 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sz w:val="21"/>
        <w:szCs w:val="21"/>
        <w:vertAlign w:val="baseline"/>
        <w:rtl w:val="0"/>
      </w:rPr>
      <w:t xml:space="preserve">CEP 60025-100 - Governo do Estado do Ceará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134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contextualSpacing w:val="0"/>
      <w:jc w:val="both"/>
    </w:pPr>
    <w:rPr>
      <w:rFonts w:ascii="Times New Roman" w:cs="Times New Roman" w:eastAsia="Times New Roman" w:hAnsi="Times New Roman"/>
      <w:b w:val="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contextualSpacing w:val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