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widowControl w:val="1"/>
        <w:spacing w:after="198" w:before="82" w:line="276" w:lineRule="auto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IX</w:t>
      </w:r>
    </w:p>
    <w:bookmarkStart w:colFirst="0" w:colLast="0" w:name="gjdgxs" w:id="0"/>
    <w:bookmarkEnd w:id="0"/>
    <w:p w:rsidR="00000000" w:rsidDel="00000000" w:rsidP="00000000" w:rsidRDefault="00000000" w:rsidRPr="00000000">
      <w:pPr>
        <w:widowControl w:val="1"/>
        <w:spacing w:before="280" w:lineRule="auto"/>
        <w:ind w:left="11" w:right="85" w:firstLine="0"/>
        <w:contextualSpacing w:val="0"/>
        <w:jc w:val="center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434343"/>
          <w:rtl w:val="0"/>
        </w:rPr>
        <w:t xml:space="preserve">XIV EDITAL CEARÁ DA PAIXÃO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– 2018</w:t>
      </w:r>
    </w:p>
    <w:p w:rsidR="00000000" w:rsidDel="00000000" w:rsidP="00000000" w:rsidRDefault="00000000" w:rsidRPr="00000000">
      <w:pPr>
        <w:widowControl w:val="1"/>
        <w:spacing w:after="198" w:before="280" w:line="276" w:lineRule="auto"/>
        <w:contextualSpacing w:val="0"/>
        <w:jc w:val="center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OFÍCIO</w:t>
      </w: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 PARA ABERTURA DE PROCESSO</w:t>
      </w:r>
    </w:p>
    <w:p w:rsidR="00000000" w:rsidDel="00000000" w:rsidP="00000000" w:rsidRDefault="00000000" w:rsidRPr="00000000">
      <w:pPr>
        <w:widowControl w:val="1"/>
        <w:spacing w:after="198" w:before="280" w:line="276" w:lineRule="auto"/>
        <w:contextualSpacing w:val="0"/>
        <w:jc w:val="lef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Este anexo deverá ser utilizado somente pelos projetos selecionados, não sendo necessário apresentar no ato da inscrição)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i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Ilmo Sr.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Fabiano dos Santos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Secretário da Cultura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Nesta</w:t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         Prezado Secretário,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</w:r>
      <w:r w:rsidDel="00000000" w:rsidR="00000000" w:rsidRPr="00000000">
        <w:rPr>
          <w:rFonts w:ascii="Calibri" w:cs="Calibri" w:eastAsia="Calibri" w:hAnsi="Calibri"/>
          <w:color w:val="000000"/>
          <w:highlight w:val="white"/>
          <w:rtl w:val="0"/>
        </w:rPr>
        <w:t xml:space="preserve">Cumprimento-o cordialmente e,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na oportunidade encaminho documentação original comprobatória devidamente assinada, de acordo com a inscrição (nº on do Mapas), em atendimento ao item (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nº do item do Edital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 do (</w:t>
      </w: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identificar o Edital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) cujo resultado foi divulgado por esta Secretaria em (data de divulgação do resultado).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 xml:space="preserve">No ensejo, renovo votos de estima e elevada consideração.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ab/>
        <w:t xml:space="preserve">Atenciosamente,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i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198" w:before="280" w:line="276" w:lineRule="auto"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Data: _____ de __________________de 201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8</w:t>
      </w:r>
    </w:p>
    <w:p w:rsidR="00000000" w:rsidDel="00000000" w:rsidP="00000000" w:rsidRDefault="00000000" w:rsidRPr="00000000">
      <w:pPr>
        <w:widowControl w:val="1"/>
        <w:spacing w:after="198" w:before="280" w:line="276" w:lineRule="auto"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198" w:before="82" w:line="276" w:lineRule="auto"/>
        <w:contextualSpacing w:val="0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>
      <w:pPr>
        <w:widowControl w:val="1"/>
        <w:spacing w:after="198" w:before="82" w:line="276" w:lineRule="auto"/>
        <w:contextualSpacing w:val="0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13" w:top="2554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762" w:lineRule="auto"/>
      <w:contextualSpacing w:val="0"/>
      <w:jc w:val="center"/>
      <w:rPr>
        <w:rFonts w:ascii="Arial" w:cs="Arial" w:eastAsia="Arial" w:hAnsi="Arial"/>
        <w:b w:val="1"/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tabs>
        <w:tab w:val="center" w:pos="4252"/>
        <w:tab w:val="right" w:pos="8504"/>
      </w:tabs>
      <w:spacing w:before="709" w:lineRule="auto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4962525" cy="904875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62525" cy="9048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14"/>
      <w:szCs w:val="14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b w:val="1"/>
    </w:rPr>
  </w:style>
  <w:style w:type="paragraph" w:styleId="Heading4">
    <w:name w:val="heading 4"/>
    <w:basedOn w:val="Normal"/>
    <w:next w:val="Normal"/>
    <w:pPr>
      <w:keepNext w:val="1"/>
      <w:ind w:left="2832" w:firstLine="0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